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10B2" w:rsidRPr="008F10B2">
        <w:rPr>
          <w:rFonts w:ascii="Times New Roman" w:eastAsia="Calibri" w:hAnsi="Times New Roman" w:cs="Times New Roman"/>
          <w:b/>
          <w:sz w:val="28"/>
          <w:szCs w:val="28"/>
        </w:rPr>
        <w:t>09.03.01 Инфор</w:t>
      </w:r>
      <w:r w:rsidR="008F10B2">
        <w:rPr>
          <w:rFonts w:ascii="Times New Roman" w:eastAsia="Calibri" w:hAnsi="Times New Roman" w:cs="Times New Roman"/>
          <w:b/>
          <w:sz w:val="28"/>
          <w:szCs w:val="28"/>
        </w:rPr>
        <w:t>матика и вычислительная техника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221" w:rsidRDefault="00B653B7" w:rsidP="008F1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221">
        <w:rPr>
          <w:rFonts w:ascii="Times New Roman" w:eastAsia="Calibri" w:hAnsi="Times New Roman" w:cs="Times New Roman"/>
          <w:b/>
          <w:sz w:val="28"/>
          <w:szCs w:val="28"/>
        </w:rPr>
        <w:t>Автоматизированные системы</w:t>
      </w:r>
    </w:p>
    <w:p w:rsidR="008F10B2" w:rsidRPr="008F10B2" w:rsidRDefault="00FD3221" w:rsidP="008F10B2">
      <w:pPr>
        <w:spacing w:after="0" w:line="240" w:lineRule="auto"/>
        <w:jc w:val="center"/>
        <w:rPr>
          <w:rFonts w:ascii="Calibri" w:eastAsia="Calibri" w:hAnsi="Calibri" w:cs="font392"/>
        </w:rPr>
      </w:pPr>
      <w:r w:rsidRPr="00FD3221">
        <w:rPr>
          <w:rFonts w:ascii="Times New Roman" w:eastAsia="Calibri" w:hAnsi="Times New Roman" w:cs="Times New Roman"/>
          <w:b/>
          <w:sz w:val="28"/>
          <w:szCs w:val="28"/>
        </w:rPr>
        <w:t>управления производством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управления предприятием автосервиса на основе имитационного моделирования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компьютерной реализации ролевой стратегической настольной игры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информационной системы транспортных перевозок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средства раскладки изображения по цветам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автоматизации и кадрового учета на предприятии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информационно-аналитической системы организации сферы интернет-маркетинга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создания игры на платформе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учета и хранения отчетности, поступающей в органы государственной статистики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комплекса контроля над технологическими показателями парового котла на ТЭЦ для Сибирско-Уральской Алюминиевой Компании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создания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>-сайта предприятия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F10B2">
        <w:rPr>
          <w:rFonts w:ascii="Times New Roman" w:hAnsi="Times New Roman" w:cs="Times New Roman"/>
          <w:sz w:val="28"/>
          <w:szCs w:val="28"/>
        </w:rPr>
        <w:t>Разработка системы управления газовой котельной на базе программируемого логического контроллера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для управления предприятиями ресторанного комплекса на основе имитационного моделирования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мультимедийного комплекса синтезирования звука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F10B2">
        <w:rPr>
          <w:rFonts w:ascii="Times New Roman" w:hAnsi="Times New Roman" w:cs="Times New Roman"/>
          <w:sz w:val="28"/>
          <w:szCs w:val="28"/>
        </w:rPr>
        <w:t>Подготовка комплексного программно-аппаратного решения для перевода предприятия на свободно распространяемое программное обеспечение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комплекса по оптимизации дорожного движения на основе имитационного моделирования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интернет-магазина компьютерной техники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внутренней системы электронного документооборота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системы автоматизированного проектирования приложений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на базе платформы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3D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социальной сети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веб-сайта и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в жанре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Action</w:t>
      </w:r>
      <w:proofErr w:type="spellEnd"/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сервисного центра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кадрового учета и анализа для кинотеатра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сегмент ВОЛС Корпоративной сети </w:t>
      </w:r>
    </w:p>
    <w:p w:rsidR="008F10B2" w:rsidRPr="008F10B2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технических средств</w:t>
      </w:r>
    </w:p>
    <w:p w:rsidR="008F10B2" w:rsidRPr="00A65BDB" w:rsidRDefault="008F10B2" w:rsidP="008F10B2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10B2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13138F"/>
    <w:rsid w:val="00366D20"/>
    <w:rsid w:val="00477CF0"/>
    <w:rsid w:val="0050765A"/>
    <w:rsid w:val="006E05B5"/>
    <w:rsid w:val="008F10B2"/>
    <w:rsid w:val="00A056A3"/>
    <w:rsid w:val="00A65BDB"/>
    <w:rsid w:val="00B653B7"/>
    <w:rsid w:val="00C60F24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2020-09-29T10:20:00Z</dcterms:created>
  <dcterms:modified xsi:type="dcterms:W3CDTF">2020-10-02T04:53:00Z</dcterms:modified>
</cp:coreProperties>
</file>